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3ADC0" w14:textId="1300E1F4" w:rsidR="00062DE3" w:rsidRDefault="00B24AA3">
      <w:r>
        <w:t>README for replication package</w:t>
      </w:r>
    </w:p>
    <w:p w14:paraId="0FC80ADB" w14:textId="5862A49C" w:rsidR="000C123B" w:rsidRDefault="000C123B" w:rsidP="000C123B">
      <w:r>
        <w:t xml:space="preserve">As </w:t>
      </w:r>
      <w:r w:rsidR="00B40528">
        <w:t xml:space="preserve">US </w:t>
      </w:r>
      <w:r>
        <w:t>Population Growth Slows, We Need to Reset Expectations for Economic Data</w:t>
      </w:r>
    </w:p>
    <w:p w14:paraId="08552CF5" w14:textId="77777777" w:rsidR="000C123B" w:rsidRDefault="000C123B" w:rsidP="000C123B">
      <w:r>
        <w:t xml:space="preserve">PIIE Policy Brief </w:t>
      </w:r>
    </w:p>
    <w:p w14:paraId="46AA6BB9" w14:textId="3777D9EA" w:rsidR="000C123B" w:rsidRDefault="000C123B" w:rsidP="000C123B">
      <w:hyperlink r:id="rId5" w:history="1">
        <w:r w:rsidRPr="00914B38">
          <w:rPr>
            <w:rStyle w:val="Hyperlink"/>
          </w:rPr>
          <w:t>https://www.piie.com/publications/policy-briefs</w:t>
        </w:r>
      </w:hyperlink>
    </w:p>
    <w:p w14:paraId="234DC6CC" w14:textId="77807170" w:rsidR="000C123B" w:rsidRDefault="000C123B" w:rsidP="000C123B">
      <w:r>
        <w:t>Jed Kolko</w:t>
      </w:r>
    </w:p>
    <w:p w14:paraId="578EB6A5" w14:textId="77777777" w:rsidR="000C123B" w:rsidRDefault="000C123B" w:rsidP="000C123B"/>
    <w:p w14:paraId="3D2D29F3" w14:textId="07BC5721" w:rsidR="00B24AA3" w:rsidRDefault="00B24AA3">
      <w:r>
        <w:t>Overview:</w:t>
      </w:r>
    </w:p>
    <w:p w14:paraId="19A1EA11" w14:textId="5709A236" w:rsidR="00B24AA3" w:rsidRDefault="00B24AA3">
      <w:r>
        <w:t xml:space="preserve">This code calculates the breakeven rate for monthly payroll growth, based on official Census population estimates and the age-adjusted employment population ratio. Two key adjustments are for seasonality and for the difference between how the payroll and household surveys measure employment. </w:t>
      </w:r>
    </w:p>
    <w:p w14:paraId="502A4065" w14:textId="6268A124" w:rsidR="000C123B" w:rsidRDefault="000C123B">
      <w:r>
        <w:t>Do files:</w:t>
      </w:r>
    </w:p>
    <w:p w14:paraId="6301E6A5" w14:textId="41434EF0" w:rsidR="000C123B" w:rsidRDefault="000C123B">
      <w:r w:rsidRPr="000C123B">
        <w:t xml:space="preserve">There are two Stata codes. The first 'labor force.do' is located in the base directory and provides outputs for </w:t>
      </w:r>
      <w:r>
        <w:t>all but the last figure</w:t>
      </w:r>
      <w:r w:rsidRPr="000C123B">
        <w:t xml:space="preserve"> along with estimates of the breakeven rate. The second, located in the 'BEA population' folder, provides outputs for </w:t>
      </w:r>
      <w:r>
        <w:t>the last figure</w:t>
      </w:r>
      <w:r w:rsidRPr="000C123B">
        <w:t>.</w:t>
      </w:r>
    </w:p>
    <w:p w14:paraId="5E95FA14" w14:textId="27840280" w:rsidR="00B24AA3" w:rsidRDefault="00B24AA3">
      <w:r>
        <w:t>Data inputs:</w:t>
      </w:r>
    </w:p>
    <w:p w14:paraId="2DB6A731" w14:textId="17F825D8" w:rsidR="00B24AA3" w:rsidRDefault="00B24AA3" w:rsidP="00B24AA3">
      <w:pPr>
        <w:pStyle w:val="ListParagraph"/>
        <w:numPr>
          <w:ilvl w:val="0"/>
          <w:numId w:val="1"/>
        </w:numPr>
      </w:pPr>
      <w:r>
        <w:t>BLS payroll survey.</w:t>
      </w:r>
    </w:p>
    <w:p w14:paraId="177F5220" w14:textId="75B214EC" w:rsidR="00B24AA3" w:rsidRDefault="00B24AA3" w:rsidP="00B24AA3">
      <w:pPr>
        <w:pStyle w:val="ListParagraph"/>
        <w:numPr>
          <w:ilvl w:val="1"/>
          <w:numId w:val="1"/>
        </w:numPr>
      </w:pPr>
      <w:hyperlink r:id="rId6" w:history="1">
        <w:r w:rsidRPr="00914B38">
          <w:rPr>
            <w:rStyle w:val="Hyperlink"/>
          </w:rPr>
          <w:t>https://download.bls.gov/pub/time.series/ce/ce.data.0.AllCESSeries</w:t>
        </w:r>
      </w:hyperlink>
      <w:r>
        <w:t xml:space="preserve"> contains all series</w:t>
      </w:r>
    </w:p>
    <w:p w14:paraId="69DD4DEE" w14:textId="1A795E4C" w:rsidR="00F07EBF" w:rsidRDefault="00F07EBF" w:rsidP="00B24AA3">
      <w:pPr>
        <w:pStyle w:val="ListParagraph"/>
        <w:numPr>
          <w:ilvl w:val="1"/>
          <w:numId w:val="1"/>
        </w:numPr>
      </w:pPr>
      <w:r>
        <w:t xml:space="preserve">the “working jobs file” is a formatted extract of the above </w:t>
      </w:r>
      <w:proofErr w:type="spellStart"/>
      <w:r>
        <w:t>AllCESSeries</w:t>
      </w:r>
      <w:proofErr w:type="spellEnd"/>
      <w:r>
        <w:t xml:space="preserve"> dataset</w:t>
      </w:r>
    </w:p>
    <w:p w14:paraId="0787E9D8" w14:textId="25D085A5" w:rsidR="00B24AA3" w:rsidRDefault="00B24AA3" w:rsidP="00B24AA3">
      <w:pPr>
        <w:pStyle w:val="ListParagraph"/>
        <w:numPr>
          <w:ilvl w:val="0"/>
          <w:numId w:val="1"/>
        </w:numPr>
      </w:pPr>
      <w:r>
        <w:t>BLS household survey.</w:t>
      </w:r>
    </w:p>
    <w:p w14:paraId="6604A106" w14:textId="2A403766" w:rsidR="00B24AA3" w:rsidRDefault="00B24AA3" w:rsidP="00B24AA3">
      <w:pPr>
        <w:pStyle w:val="ListParagraph"/>
        <w:numPr>
          <w:ilvl w:val="1"/>
          <w:numId w:val="1"/>
        </w:numPr>
      </w:pPr>
      <w:hyperlink r:id="rId7" w:history="1">
        <w:r w:rsidRPr="00914B38">
          <w:rPr>
            <w:rStyle w:val="Hyperlink"/>
          </w:rPr>
          <w:t>https://download.bls.gov/pub/time.series/ln/ln.data.1.AllData</w:t>
        </w:r>
      </w:hyperlink>
      <w:r>
        <w:t xml:space="preserve"> contains all series</w:t>
      </w:r>
    </w:p>
    <w:p w14:paraId="31064F6F" w14:textId="77777777" w:rsidR="00F07EBF" w:rsidRDefault="00F07EBF" w:rsidP="00F07EBF">
      <w:pPr>
        <w:pStyle w:val="ListParagraph"/>
        <w:numPr>
          <w:ilvl w:val="1"/>
          <w:numId w:val="1"/>
        </w:numPr>
      </w:pPr>
      <w:r>
        <w:t xml:space="preserve">the “household survey series” file is a formatted extract of the above </w:t>
      </w:r>
      <w:proofErr w:type="spellStart"/>
      <w:r>
        <w:t>AllData</w:t>
      </w:r>
      <w:proofErr w:type="spellEnd"/>
      <w:r>
        <w:t xml:space="preserve"> dataset</w:t>
      </w:r>
    </w:p>
    <w:p w14:paraId="7A83F197" w14:textId="68ABFE00" w:rsidR="00F07EBF" w:rsidRDefault="00F07EBF" w:rsidP="00B24AA3">
      <w:pPr>
        <w:pStyle w:val="ListParagraph"/>
        <w:numPr>
          <w:ilvl w:val="1"/>
          <w:numId w:val="1"/>
        </w:numPr>
      </w:pPr>
      <w:r>
        <w:t>the “</w:t>
      </w:r>
      <w:proofErr w:type="spellStart"/>
      <w:r>
        <w:t>seriesid</w:t>
      </w:r>
      <w:proofErr w:type="spellEnd"/>
      <w:r>
        <w:t xml:space="preserve"> for </w:t>
      </w:r>
      <w:proofErr w:type="spellStart"/>
      <w:r>
        <w:t>epop</w:t>
      </w:r>
      <w:proofErr w:type="spellEnd"/>
      <w:r>
        <w:t>” file lists the series ids needed to calculate the age-adjusted employment-population ratio</w:t>
      </w:r>
    </w:p>
    <w:p w14:paraId="046A3817" w14:textId="6A09F8E3" w:rsidR="00F07EBF" w:rsidRDefault="00F07EBF" w:rsidP="00B24AA3">
      <w:pPr>
        <w:pStyle w:val="ListParagraph"/>
        <w:numPr>
          <w:ilvl w:val="1"/>
          <w:numId w:val="1"/>
        </w:numPr>
      </w:pPr>
      <w:r>
        <w:t>the “</w:t>
      </w:r>
      <w:proofErr w:type="spellStart"/>
      <w:r>
        <w:t>seriesid_for_breakeven</w:t>
      </w:r>
      <w:proofErr w:type="spellEnd"/>
      <w:r>
        <w:t>” file lists the series ids needed to calculate the breakeven rate</w:t>
      </w:r>
    </w:p>
    <w:p w14:paraId="78A37F24" w14:textId="4B905CDF" w:rsidR="00B24AA3" w:rsidRDefault="00B24AA3" w:rsidP="00B24AA3">
      <w:pPr>
        <w:pStyle w:val="ListParagraph"/>
        <w:numPr>
          <w:ilvl w:val="0"/>
          <w:numId w:val="1"/>
        </w:numPr>
      </w:pPr>
      <w:r>
        <w:t>Census population estimates monthly files, 2010 to 2025.</w:t>
      </w:r>
    </w:p>
    <w:p w14:paraId="27D7DA12" w14:textId="360CD6D2" w:rsidR="00F07EBF" w:rsidRDefault="00F07EBF" w:rsidP="00F07EBF">
      <w:pPr>
        <w:pStyle w:val="ListParagraph"/>
        <w:numPr>
          <w:ilvl w:val="1"/>
          <w:numId w:val="1"/>
        </w:numPr>
      </w:pPr>
      <w:hyperlink r:id="rId8" w:history="1">
        <w:r w:rsidRPr="00914B38">
          <w:rPr>
            <w:rStyle w:val="Hyperlink"/>
          </w:rPr>
          <w:t>https://www2.census.gov/programs-surveys/popest/datasets/2010-2020/national/asrh/</w:t>
        </w:r>
      </w:hyperlink>
      <w:r>
        <w:t xml:space="preserve"> 24 files with “N” following “ALLDATA”</w:t>
      </w:r>
    </w:p>
    <w:p w14:paraId="20B4A752" w14:textId="43625E15" w:rsidR="00F07EBF" w:rsidRDefault="00F07EBF" w:rsidP="00F07EBF">
      <w:pPr>
        <w:pStyle w:val="ListParagraph"/>
        <w:numPr>
          <w:ilvl w:val="1"/>
          <w:numId w:val="1"/>
        </w:numPr>
      </w:pPr>
      <w:hyperlink r:id="rId9" w:history="1">
        <w:r w:rsidRPr="00914B38">
          <w:rPr>
            <w:rStyle w:val="Hyperlink"/>
          </w:rPr>
          <w:t>https://www2.census.gov/programs-surveys/popest/datasets/2020-2024/national/asrh/</w:t>
        </w:r>
      </w:hyperlink>
      <w:r>
        <w:t xml:space="preserve"> 12 files with “n” following “</w:t>
      </w:r>
      <w:proofErr w:type="spellStart"/>
      <w:r>
        <w:t>alldata</w:t>
      </w:r>
      <w:proofErr w:type="spellEnd"/>
      <w:r>
        <w:t>”</w:t>
      </w:r>
    </w:p>
    <w:p w14:paraId="4D780E54" w14:textId="0A395655" w:rsidR="00B24AA3" w:rsidRDefault="00B24AA3" w:rsidP="00B24AA3">
      <w:pPr>
        <w:pStyle w:val="ListParagraph"/>
        <w:numPr>
          <w:ilvl w:val="0"/>
          <w:numId w:val="1"/>
        </w:numPr>
      </w:pPr>
      <w:r>
        <w:lastRenderedPageBreak/>
        <w:t>BEA NIPA monthly files.</w:t>
      </w:r>
    </w:p>
    <w:p w14:paraId="3DDCBD5B" w14:textId="03E2919B" w:rsidR="00B24AA3" w:rsidRDefault="00B24AA3" w:rsidP="00B24AA3">
      <w:pPr>
        <w:pStyle w:val="ListParagraph"/>
        <w:numPr>
          <w:ilvl w:val="1"/>
          <w:numId w:val="1"/>
        </w:numPr>
      </w:pPr>
      <w:hyperlink r:id="rId10" w:history="1">
        <w:r w:rsidRPr="00914B38">
          <w:rPr>
            <w:rStyle w:val="Hyperlink"/>
          </w:rPr>
          <w:t>https://apps.bea.gov/national/Release/TXT/NipaDataM.txt</w:t>
        </w:r>
      </w:hyperlink>
    </w:p>
    <w:p w14:paraId="0D7C1732" w14:textId="5180E8CD" w:rsidR="00B24AA3" w:rsidRDefault="00B24AA3" w:rsidP="00B24AA3">
      <w:pPr>
        <w:pStyle w:val="ListParagraph"/>
        <w:numPr>
          <w:ilvl w:val="1"/>
          <w:numId w:val="1"/>
        </w:numPr>
      </w:pPr>
      <w:r>
        <w:t>Updated monthly</w:t>
      </w:r>
    </w:p>
    <w:p w14:paraId="363913A8" w14:textId="5871C8B6" w:rsidR="00B24AA3" w:rsidRDefault="00B24AA3" w:rsidP="00B24AA3">
      <w:pPr>
        <w:pStyle w:val="ListParagraph"/>
        <w:numPr>
          <w:ilvl w:val="1"/>
          <w:numId w:val="1"/>
        </w:numPr>
      </w:pPr>
      <w:r>
        <w:t>Need only series code B230RC (population estimate)</w:t>
      </w:r>
    </w:p>
    <w:p w14:paraId="5A6F2130" w14:textId="0321414A" w:rsidR="004D7069" w:rsidRDefault="004D7069" w:rsidP="004D7069">
      <w:r>
        <w:t>Seasonal adjustment is based on Census X-13 with default settings</w:t>
      </w:r>
      <w:r w:rsidR="003F0AD3">
        <w:t xml:space="preserve"> using SEATS decomposition</w:t>
      </w:r>
      <w:r>
        <w:t xml:space="preserve">. This code invokes </w:t>
      </w:r>
      <w:r w:rsidR="000C123B">
        <w:t xml:space="preserve">the </w:t>
      </w:r>
      <w:r>
        <w:t xml:space="preserve">X-13 </w:t>
      </w:r>
      <w:r w:rsidR="000C123B">
        <w:t xml:space="preserve">executable file </w:t>
      </w:r>
      <w:r>
        <w:t xml:space="preserve">within Stata following </w:t>
      </w:r>
      <w:hyperlink r:id="rId11" w:history="1">
        <w:r w:rsidRPr="004D7069">
          <w:rPr>
            <w:rStyle w:val="Hyperlink"/>
          </w:rPr>
          <w:t>Ernie Tedeschi’s method</w:t>
        </w:r>
      </w:hyperlink>
      <w:r>
        <w:t xml:space="preserve"> for integrating the latest version of </w:t>
      </w:r>
      <w:hyperlink r:id="rId12" w:history="1">
        <w:r w:rsidRPr="004D7069">
          <w:rPr>
            <w:rStyle w:val="Hyperlink"/>
          </w:rPr>
          <w:t>the X-13 application</w:t>
        </w:r>
      </w:hyperlink>
      <w:r>
        <w:t xml:space="preserve"> from the Census Bureau’s website. Other ways of accessing X-13, such as through the R “seasonal” package or through the </w:t>
      </w:r>
      <w:hyperlink r:id="rId13" w:history="1">
        <w:r w:rsidRPr="004D7069">
          <w:rPr>
            <w:rStyle w:val="Hyperlink"/>
          </w:rPr>
          <w:t>web-based interface</w:t>
        </w:r>
      </w:hyperlink>
      <w:r>
        <w:t xml:space="preserve">, or through applications like Macrobond that include seasonal adjustment, should yield the same results. </w:t>
      </w:r>
    </w:p>
    <w:p w14:paraId="111A32B9" w14:textId="77777777" w:rsidR="000C123B" w:rsidRDefault="000C123B" w:rsidP="004D7069"/>
    <w:p w14:paraId="0ECEE16B" w14:textId="77777777" w:rsidR="000C123B" w:rsidRDefault="000C123B" w:rsidP="004D7069"/>
    <w:p w14:paraId="736E6378" w14:textId="3BB1770A" w:rsidR="000C123B" w:rsidRDefault="000C123B" w:rsidP="000C123B"/>
    <w:sectPr w:rsidR="000C1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0395A"/>
    <w:multiLevelType w:val="hybridMultilevel"/>
    <w:tmpl w:val="F9085050"/>
    <w:lvl w:ilvl="0" w:tplc="EA2C22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77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A3"/>
    <w:rsid w:val="00062DE3"/>
    <w:rsid w:val="000C123B"/>
    <w:rsid w:val="00286DFB"/>
    <w:rsid w:val="00296D4D"/>
    <w:rsid w:val="002B5FBE"/>
    <w:rsid w:val="003F0AD3"/>
    <w:rsid w:val="004D7069"/>
    <w:rsid w:val="006E09AB"/>
    <w:rsid w:val="008C01D4"/>
    <w:rsid w:val="00AF6EF7"/>
    <w:rsid w:val="00B24AA3"/>
    <w:rsid w:val="00B40528"/>
    <w:rsid w:val="00F07EBF"/>
    <w:rsid w:val="00F3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43118"/>
  <w15:chartTrackingRefBased/>
  <w15:docId w15:val="{8F399AB4-CCCB-4046-948B-39B3DD88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4A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4A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A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4A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4A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4A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4A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4A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4A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4A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4A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4A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4A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4A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4A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4A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4AA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24A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4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census.gov/programs-surveys/popest/datasets/2010-2020/national/asrh/" TargetMode="External"/><Relationship Id="rId13" Type="http://schemas.openxmlformats.org/officeDocument/2006/relationships/hyperlink" Target="http://www.seasonal.websit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wnload.bls.gov/pub/time.series/ln/ln.data.1.AllData" TargetMode="External"/><Relationship Id="rId12" Type="http://schemas.openxmlformats.org/officeDocument/2006/relationships/hyperlink" Target="https://www.census.gov/data/software/x13as.X-13ARIMA-SEAT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wnload.bls.gov/pub/time.series/ce/ce.data.0.AllCESSeries" TargetMode="External"/><Relationship Id="rId11" Type="http://schemas.openxmlformats.org/officeDocument/2006/relationships/hyperlink" Target="https://medium.com/@ernietedeschi/how-to-get-x-13arima-seats-working-in-stata-for-windows-9e2e03b7e9c6" TargetMode="External"/><Relationship Id="rId5" Type="http://schemas.openxmlformats.org/officeDocument/2006/relationships/hyperlink" Target="https://www.piie.com/publications/policy-brief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apps.bea.gov/national/Release/TXT/NipaDataM.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2.census.gov/programs-surveys/popest/datasets/2020-2024/national/asr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 Kolko</dc:creator>
  <cp:keywords/>
  <dc:description/>
  <cp:lastModifiedBy>Jed Kolko</cp:lastModifiedBy>
  <cp:revision>6</cp:revision>
  <dcterms:created xsi:type="dcterms:W3CDTF">2025-07-28T19:01:00Z</dcterms:created>
  <dcterms:modified xsi:type="dcterms:W3CDTF">2025-07-29T17:00:00Z</dcterms:modified>
</cp:coreProperties>
</file>